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51B0B" w14:textId="77777777" w:rsidR="00B1270D" w:rsidRPr="00D34815" w:rsidRDefault="00FB14C4">
      <w:pPr>
        <w:rPr>
          <w:rFonts w:ascii="Bodoni MT" w:hAnsi="Bodoni MT"/>
        </w:rPr>
      </w:pPr>
      <w:r w:rsidRPr="00D34815">
        <w:rPr>
          <w:rFonts w:ascii="Bodoni MT" w:hAnsi="Bodoni MT"/>
        </w:rPr>
        <w:t>Mr</w:t>
      </w:r>
      <w:r w:rsidR="00840B9F" w:rsidRPr="00D34815">
        <w:rPr>
          <w:rFonts w:ascii="Bodoni MT" w:hAnsi="Bodoni MT"/>
        </w:rPr>
        <w:t xml:space="preserve"> </w:t>
      </w:r>
      <w:r w:rsidR="009670A6" w:rsidRPr="00D34815">
        <w:rPr>
          <w:rFonts w:ascii="Bodoni MT" w:hAnsi="Bodoni MT"/>
        </w:rPr>
        <w:t>l</w:t>
      </w:r>
      <w:r w:rsidRPr="00D34815">
        <w:rPr>
          <w:rFonts w:ascii="Bodoni MT" w:hAnsi="Bodoni MT"/>
        </w:rPr>
        <w:t>e député</w:t>
      </w:r>
      <w:r w:rsidR="009670A6" w:rsidRPr="00D34815">
        <w:rPr>
          <w:rFonts w:ascii="Bodoni MT" w:hAnsi="Bodoni MT"/>
        </w:rPr>
        <w:t>, Mme la députée</w:t>
      </w:r>
      <w:r w:rsidRPr="00D34815">
        <w:rPr>
          <w:rFonts w:ascii="Bodoni MT" w:hAnsi="Bodoni MT"/>
        </w:rPr>
        <w:t xml:space="preserve"> </w:t>
      </w:r>
      <w:r w:rsidR="009670A6" w:rsidRPr="00D34815">
        <w:rPr>
          <w:rFonts w:ascii="Bodoni MT" w:hAnsi="Bodoni MT"/>
        </w:rPr>
        <w:t xml:space="preserve">/ </w:t>
      </w:r>
      <w:r w:rsidRPr="00D34815">
        <w:rPr>
          <w:rFonts w:ascii="Bodoni MT" w:hAnsi="Bodoni MT"/>
        </w:rPr>
        <w:t>Mr le sénateur</w:t>
      </w:r>
      <w:r w:rsidR="009670A6" w:rsidRPr="00D34815">
        <w:rPr>
          <w:rFonts w:ascii="Bodoni MT" w:hAnsi="Bodoni MT"/>
        </w:rPr>
        <w:t>, Mme la sénatrice</w:t>
      </w:r>
    </w:p>
    <w:p w14:paraId="20AB2FF8" w14:textId="01170F6F" w:rsidR="00FB14C4" w:rsidRPr="00D34815" w:rsidRDefault="00FB14C4" w:rsidP="00DB4B47">
      <w:pPr>
        <w:spacing w:after="120"/>
        <w:rPr>
          <w:rFonts w:ascii="Bodoni MT" w:hAnsi="Bodoni MT"/>
        </w:rPr>
      </w:pPr>
      <w:r w:rsidRPr="00D34815">
        <w:rPr>
          <w:rFonts w:ascii="Bodoni MT" w:hAnsi="Bodoni MT"/>
        </w:rPr>
        <w:t>Le principal frein au développement des énergies renouvelables, et plus particulièrement du photovoltaïque</w:t>
      </w:r>
      <w:r w:rsidR="009670A6" w:rsidRPr="00D34815">
        <w:rPr>
          <w:rFonts w:ascii="Bodoni MT" w:hAnsi="Bodoni MT"/>
        </w:rPr>
        <w:t>,</w:t>
      </w:r>
      <w:r w:rsidRPr="00D34815">
        <w:rPr>
          <w:rFonts w:ascii="Bodoni MT" w:hAnsi="Bodoni MT"/>
        </w:rPr>
        <w:t xml:space="preserve"> dans le résidentiel est dû aux agissements d’une minorité de sociétés ‘’éco-délinq</w:t>
      </w:r>
      <w:r w:rsidR="00840B9F" w:rsidRPr="00D34815">
        <w:rPr>
          <w:rFonts w:ascii="Bodoni MT" w:hAnsi="Bodoni MT"/>
        </w:rPr>
        <w:t>uantes’’ qui, en quasi</w:t>
      </w:r>
      <w:r w:rsidRPr="00D34815">
        <w:rPr>
          <w:rFonts w:ascii="Bodoni MT" w:hAnsi="Bodoni MT"/>
        </w:rPr>
        <w:t xml:space="preserve"> impunité, profite de l’engouement de </w:t>
      </w:r>
      <w:r w:rsidR="00D34815" w:rsidRPr="00D34815">
        <w:rPr>
          <w:rFonts w:ascii="Bodoni MT" w:hAnsi="Bodoni MT"/>
        </w:rPr>
        <w:t>nos con</w:t>
      </w:r>
      <w:r w:rsidRPr="00D34815">
        <w:rPr>
          <w:rFonts w:ascii="Bodoni MT" w:hAnsi="Bodoni MT"/>
        </w:rPr>
        <w:t>citoyens pour le développement de ce type d’énergie.</w:t>
      </w:r>
    </w:p>
    <w:p w14:paraId="2A46140A" w14:textId="77777777" w:rsidR="00464170" w:rsidRDefault="00971AA2" w:rsidP="00DB4B47">
      <w:pPr>
        <w:spacing w:after="120"/>
        <w:rPr>
          <w:rFonts w:ascii="Bodoni MT" w:hAnsi="Bodoni MT"/>
        </w:rPr>
      </w:pPr>
      <w:r w:rsidRPr="00D34815">
        <w:rPr>
          <w:rFonts w:ascii="Bodoni MT" w:hAnsi="Bodoni MT"/>
        </w:rPr>
        <w:t xml:space="preserve">Selon l’association GPPEP (Groupement des Particuliers </w:t>
      </w:r>
      <w:r w:rsidR="00424BAB" w:rsidRPr="00D34815">
        <w:rPr>
          <w:rFonts w:ascii="Bodoni MT" w:hAnsi="Bodoni MT"/>
        </w:rPr>
        <w:t>P</w:t>
      </w:r>
      <w:r w:rsidRPr="00D34815">
        <w:rPr>
          <w:rFonts w:ascii="Bodoni MT" w:hAnsi="Bodoni MT"/>
        </w:rPr>
        <w:t>roducteurs d’Electricité Photovoltaïque)</w:t>
      </w:r>
      <w:r w:rsidR="009670A6" w:rsidRPr="00D34815">
        <w:rPr>
          <w:rFonts w:ascii="Bodoni MT" w:hAnsi="Bodoni MT"/>
        </w:rPr>
        <w:t>,</w:t>
      </w:r>
      <w:r w:rsidRPr="00D34815">
        <w:rPr>
          <w:rFonts w:ascii="Bodoni MT" w:hAnsi="Bodoni MT"/>
        </w:rPr>
        <w:t xml:space="preserve"> l</w:t>
      </w:r>
      <w:r w:rsidR="00FB14C4" w:rsidRPr="00D34815">
        <w:rPr>
          <w:rFonts w:ascii="Bodoni MT" w:hAnsi="Bodoni MT"/>
        </w:rPr>
        <w:t xml:space="preserve">es agissements délictueux </w:t>
      </w:r>
      <w:r w:rsidR="00424BAB" w:rsidRPr="00D34815">
        <w:rPr>
          <w:rFonts w:ascii="Bodoni MT" w:hAnsi="Bodoni MT"/>
        </w:rPr>
        <w:t xml:space="preserve">de ces sociétés </w:t>
      </w:r>
      <w:r w:rsidR="00FB14C4" w:rsidRPr="00D34815">
        <w:rPr>
          <w:rFonts w:ascii="Bodoni MT" w:hAnsi="Bodoni MT"/>
        </w:rPr>
        <w:t xml:space="preserve">sont nombreux </w:t>
      </w:r>
      <w:r w:rsidR="00424BAB" w:rsidRPr="00D34815">
        <w:rPr>
          <w:rFonts w:ascii="Bodoni MT" w:hAnsi="Bodoni MT"/>
        </w:rPr>
        <w:t>dans les foires </w:t>
      </w:r>
      <w:r w:rsidR="00DE57C0" w:rsidRPr="00D34815">
        <w:rPr>
          <w:rFonts w:ascii="Bodoni MT" w:hAnsi="Bodoni MT"/>
        </w:rPr>
        <w:t>(</w:t>
      </w:r>
      <w:r w:rsidR="001A3BD5" w:rsidRPr="00D34815">
        <w:rPr>
          <w:rFonts w:ascii="Bodoni MT" w:hAnsi="Bodoni MT"/>
        </w:rPr>
        <w:t xml:space="preserve">260 pour l’année 2018, </w:t>
      </w:r>
      <w:r w:rsidR="00DE57C0" w:rsidRPr="00D34815">
        <w:rPr>
          <w:rFonts w:ascii="Bodoni MT" w:hAnsi="Bodoni MT"/>
        </w:rPr>
        <w:t xml:space="preserve">plus de </w:t>
      </w:r>
      <w:r w:rsidR="001A3BD5" w:rsidRPr="00D34815">
        <w:rPr>
          <w:rFonts w:ascii="Bodoni MT" w:hAnsi="Bodoni MT"/>
        </w:rPr>
        <w:t>6</w:t>
      </w:r>
      <w:r w:rsidR="001D48F5" w:rsidRPr="00D34815">
        <w:rPr>
          <w:rFonts w:ascii="Bodoni MT" w:hAnsi="Bodoni MT"/>
        </w:rPr>
        <w:t xml:space="preserve">3 </w:t>
      </w:r>
      <w:r w:rsidR="00955F60" w:rsidRPr="00D34815">
        <w:rPr>
          <w:rFonts w:ascii="Bodoni MT" w:hAnsi="Bodoni MT"/>
        </w:rPr>
        <w:t>rien</w:t>
      </w:r>
      <w:r w:rsidR="001A3BD5" w:rsidRPr="00D34815">
        <w:rPr>
          <w:rFonts w:ascii="Bodoni MT" w:hAnsi="Bodoni MT"/>
        </w:rPr>
        <w:t xml:space="preserve"> que pour les 4 premiers mois de 2019</w:t>
      </w:r>
      <w:r w:rsidR="00DE57C0" w:rsidRPr="00D34815">
        <w:rPr>
          <w:rFonts w:ascii="Bodoni MT" w:hAnsi="Bodoni MT"/>
        </w:rPr>
        <w:t>)</w:t>
      </w:r>
      <w:r w:rsidR="00424BAB" w:rsidRPr="00D34815">
        <w:rPr>
          <w:rFonts w:ascii="Bodoni MT" w:hAnsi="Bodoni MT"/>
        </w:rPr>
        <w:t xml:space="preserve"> </w:t>
      </w:r>
      <w:r w:rsidR="00FB14C4" w:rsidRPr="00D34815">
        <w:rPr>
          <w:rFonts w:ascii="Bodoni MT" w:hAnsi="Bodoni MT"/>
        </w:rPr>
        <w:t>et l’article de 60 millions de consommateurs du 25 avril 2019</w:t>
      </w:r>
      <w:r w:rsidR="00424BAB" w:rsidRPr="00D34815">
        <w:rPr>
          <w:rFonts w:ascii="Bodoni MT" w:hAnsi="Bodoni MT"/>
        </w:rPr>
        <w:t xml:space="preserve"> </w:t>
      </w:r>
      <w:r w:rsidR="00FB14C4" w:rsidRPr="00D34815">
        <w:rPr>
          <w:rFonts w:ascii="Bodoni MT" w:hAnsi="Bodoni MT"/>
        </w:rPr>
        <w:t xml:space="preserve">en est la preuve flagrante. </w:t>
      </w:r>
      <w:r w:rsidR="00EF1AB8" w:rsidRPr="00D34815">
        <w:rPr>
          <w:rFonts w:ascii="Bodoni MT" w:hAnsi="Bodoni MT"/>
        </w:rPr>
        <w:t xml:space="preserve">Quelques chiffres qui </w:t>
      </w:r>
      <w:r w:rsidR="00D664D4" w:rsidRPr="00D34815">
        <w:rPr>
          <w:rFonts w:ascii="Bodoni MT" w:hAnsi="Bodoni MT"/>
        </w:rPr>
        <w:t xml:space="preserve">ne sont pas </w:t>
      </w:r>
      <w:r w:rsidR="00D664D4" w:rsidRPr="00464170">
        <w:rPr>
          <w:rFonts w:ascii="Bodoni MT" w:hAnsi="Bodoni MT"/>
        </w:rPr>
        <w:t>acceptables :</w:t>
      </w:r>
    </w:p>
    <w:p w14:paraId="625BEEB2" w14:textId="2475C534" w:rsidR="00FB14C4" w:rsidRPr="00D34815" w:rsidRDefault="00D664D4" w:rsidP="00DB4B47">
      <w:pPr>
        <w:spacing w:after="120"/>
        <w:rPr>
          <w:rFonts w:ascii="Bodoni MT" w:hAnsi="Bodoni MT"/>
        </w:rPr>
      </w:pPr>
      <w:r w:rsidRPr="00464170">
        <w:rPr>
          <w:rFonts w:ascii="Bodoni MT" w:hAnsi="Bodoni MT"/>
        </w:rPr>
        <w:t xml:space="preserve"> ‘’</w:t>
      </w:r>
      <w:r w:rsidR="00EF1AB8" w:rsidRPr="00464170">
        <w:rPr>
          <w:rFonts w:ascii="Bodoni MT" w:hAnsi="Bodoni MT"/>
        </w:rPr>
        <w:t xml:space="preserve"> </w:t>
      </w:r>
      <w:r w:rsidRPr="00464170">
        <w:rPr>
          <w:rFonts w:ascii="Bodoni MT" w:hAnsi="Bodoni MT"/>
        </w:rPr>
        <w:t>72% des stands n’appliquent pas la loi concernant l’affichage de l’absence de délais de rétractat</w:t>
      </w:r>
      <w:r w:rsidR="007776C3">
        <w:rPr>
          <w:rFonts w:ascii="Bodoni MT" w:hAnsi="Bodoni MT"/>
        </w:rPr>
        <w:t>ion’’, ‘’ des marges de 1000 %</w:t>
      </w:r>
      <w:r w:rsidRPr="00464170">
        <w:rPr>
          <w:rFonts w:ascii="Bodoni MT" w:hAnsi="Bodoni MT"/>
        </w:rPr>
        <w:t>’’</w:t>
      </w:r>
      <w:r w:rsidR="00464170">
        <w:rPr>
          <w:rFonts w:ascii="Bodoni MT" w:hAnsi="Bodoni MT"/>
        </w:rPr>
        <w:t xml:space="preserve"> </w:t>
      </w:r>
    </w:p>
    <w:p w14:paraId="7BE105F1" w14:textId="77777777" w:rsidR="003F7DA9" w:rsidRPr="00D34815" w:rsidRDefault="003F7DA9" w:rsidP="00DB4B47">
      <w:pPr>
        <w:spacing w:after="120"/>
        <w:rPr>
          <w:rFonts w:ascii="Bodoni MT" w:hAnsi="Bodoni MT"/>
        </w:rPr>
      </w:pPr>
      <w:r w:rsidRPr="00D34815">
        <w:rPr>
          <w:rFonts w:ascii="Bodoni MT" w:hAnsi="Bodoni MT"/>
        </w:rPr>
        <w:t xml:space="preserve">Les foires et salons constituent une aubaine pour les entreprises peu scrupuleuses : à l’exception des achats financés par des </w:t>
      </w:r>
      <w:r w:rsidR="00552D43" w:rsidRPr="00D34815">
        <w:rPr>
          <w:rFonts w:ascii="Bodoni MT" w:hAnsi="Bodoni MT"/>
        </w:rPr>
        <w:t>crédits affectés</w:t>
      </w:r>
      <w:r w:rsidRPr="00D34815">
        <w:rPr>
          <w:rFonts w:ascii="Bodoni MT" w:hAnsi="Bodoni MT"/>
        </w:rPr>
        <w:t>, le client n’y bénéficie d’aucun droit de rétractation et se trouve privé d’un délai de réflexion bien utile au regard de l’investissement réalisé.</w:t>
      </w:r>
    </w:p>
    <w:p w14:paraId="02ADE23E" w14:textId="77777777" w:rsidR="009670A6" w:rsidRPr="00D34815" w:rsidRDefault="009670A6" w:rsidP="00DB4B47">
      <w:pPr>
        <w:spacing w:after="120"/>
        <w:rPr>
          <w:rFonts w:ascii="Bodoni MT" w:hAnsi="Bodoni MT"/>
        </w:rPr>
      </w:pPr>
      <w:r w:rsidRPr="00D34815">
        <w:rPr>
          <w:rFonts w:ascii="Bodoni MT" w:hAnsi="Bodoni MT"/>
        </w:rPr>
        <w:t xml:space="preserve">La raison invoquée pour refuser ce droit de rétractation est qu’un client se rendant volontairement sur </w:t>
      </w:r>
      <w:r w:rsidR="00552D43" w:rsidRPr="00D34815">
        <w:rPr>
          <w:rFonts w:ascii="Bodoni MT" w:hAnsi="Bodoni MT"/>
        </w:rPr>
        <w:t>un lieu</w:t>
      </w:r>
      <w:r w:rsidRPr="00D34815">
        <w:rPr>
          <w:rFonts w:ascii="Bodoni MT" w:hAnsi="Bodoni MT"/>
        </w:rPr>
        <w:t xml:space="preserve"> de foire ou salon, lieu exclusivement dédié à la commercialisation, est par définition un consommateur averti, ne nécessitant donc aucun délai de réflexion lors de sa décision d’achat. </w:t>
      </w:r>
    </w:p>
    <w:p w14:paraId="63CD2961" w14:textId="77777777" w:rsidR="009670A6" w:rsidRPr="00D34815" w:rsidRDefault="009670A6" w:rsidP="00DB4B47">
      <w:pPr>
        <w:spacing w:after="120"/>
        <w:rPr>
          <w:rFonts w:ascii="Bodoni MT" w:hAnsi="Bodoni MT"/>
        </w:rPr>
      </w:pPr>
      <w:r w:rsidRPr="00D34815">
        <w:rPr>
          <w:rFonts w:ascii="Bodoni MT" w:hAnsi="Bodoni MT"/>
        </w:rPr>
        <w:t xml:space="preserve">Nous contestons cet argument : les procédés de commercialisation utilisés sur les foires et salons s’apparentent </w:t>
      </w:r>
      <w:r w:rsidR="00DE57C0" w:rsidRPr="00D34815">
        <w:rPr>
          <w:rFonts w:ascii="Bodoni MT" w:hAnsi="Bodoni MT"/>
        </w:rPr>
        <w:t xml:space="preserve">parfois </w:t>
      </w:r>
      <w:r w:rsidRPr="00D34815">
        <w:rPr>
          <w:rFonts w:ascii="Bodoni MT" w:hAnsi="Bodoni MT"/>
        </w:rPr>
        <w:t>davantage à des manipulations peu honnêtes qu’à des informations objectives et sincères des visiteurs</w:t>
      </w:r>
      <w:r w:rsidR="008F30AB" w:rsidRPr="00D34815">
        <w:rPr>
          <w:rFonts w:ascii="Bodoni MT" w:hAnsi="Bodoni MT"/>
        </w:rPr>
        <w:t>.</w:t>
      </w:r>
    </w:p>
    <w:p w14:paraId="50B96BAB" w14:textId="4D461322" w:rsidR="00126AB7" w:rsidRPr="00D34815" w:rsidRDefault="00740F99" w:rsidP="00DB4B47">
      <w:pPr>
        <w:spacing w:after="120"/>
        <w:rPr>
          <w:rFonts w:ascii="Bodoni MT" w:hAnsi="Bodoni MT"/>
        </w:rPr>
      </w:pPr>
      <w:r w:rsidRPr="00D34815">
        <w:rPr>
          <w:rFonts w:ascii="Bodoni MT" w:hAnsi="Bodoni MT"/>
        </w:rPr>
        <w:t xml:space="preserve">Il n’est pas normal que des citoyens souhaitant se renseigner se retrouvent dans l’obligation d’intenter des actions juridiques pour annuler un achat </w:t>
      </w:r>
      <w:r w:rsidR="00424BAB" w:rsidRPr="00D34815">
        <w:rPr>
          <w:rFonts w:ascii="Bodoni MT" w:hAnsi="Bodoni MT"/>
        </w:rPr>
        <w:t>au retour chez eux</w:t>
      </w:r>
      <w:r w:rsidR="00240BEF" w:rsidRPr="00D34815">
        <w:rPr>
          <w:rFonts w:ascii="Bodoni MT" w:hAnsi="Bodoni MT"/>
        </w:rPr>
        <w:t>, après vérification des propositions « alléchantes des vendeurs</w:t>
      </w:r>
      <w:r w:rsidR="003F7DA9" w:rsidRPr="00D34815">
        <w:rPr>
          <w:rFonts w:ascii="Bodoni MT" w:hAnsi="Bodoni MT"/>
        </w:rPr>
        <w:t> »</w:t>
      </w:r>
      <w:r w:rsidRPr="00D34815">
        <w:rPr>
          <w:rFonts w:ascii="Bodoni MT" w:hAnsi="Bodoni MT"/>
        </w:rPr>
        <w:t xml:space="preserve">. La solution </w:t>
      </w:r>
      <w:r w:rsidR="00CE4B28">
        <w:rPr>
          <w:rFonts w:ascii="Bodoni MT" w:hAnsi="Bodoni MT"/>
        </w:rPr>
        <w:t>est pourtant simple, elle ne coû</w:t>
      </w:r>
      <w:r w:rsidRPr="00D34815">
        <w:rPr>
          <w:rFonts w:ascii="Bodoni MT" w:hAnsi="Bodoni MT"/>
        </w:rPr>
        <w:t>te rien et</w:t>
      </w:r>
      <w:r w:rsidR="00B2167B">
        <w:rPr>
          <w:rFonts w:ascii="Bodoni MT" w:hAnsi="Bodoni MT"/>
        </w:rPr>
        <w:t>,</w:t>
      </w:r>
      <w:r w:rsidRPr="00D34815">
        <w:rPr>
          <w:rFonts w:ascii="Bodoni MT" w:hAnsi="Bodoni MT"/>
        </w:rPr>
        <w:t xml:space="preserve"> dans cette période de défiance vis-à-vis de nos élus</w:t>
      </w:r>
      <w:r w:rsidR="00464170">
        <w:rPr>
          <w:rFonts w:ascii="Bodoni MT" w:hAnsi="Bodoni MT"/>
        </w:rPr>
        <w:t xml:space="preserve"> et des institutions</w:t>
      </w:r>
      <w:r w:rsidR="00B2167B">
        <w:rPr>
          <w:rFonts w:ascii="Bodoni MT" w:hAnsi="Bodoni MT"/>
        </w:rPr>
        <w:t>,</w:t>
      </w:r>
      <w:r w:rsidRPr="00D34815">
        <w:rPr>
          <w:rFonts w:ascii="Bodoni MT" w:hAnsi="Bodoni MT"/>
        </w:rPr>
        <w:t xml:space="preserve"> pourrait montrer à tous l’utilité et la responsabilité de </w:t>
      </w:r>
      <w:r w:rsidR="00240BEF" w:rsidRPr="00D34815">
        <w:rPr>
          <w:rFonts w:ascii="Bodoni MT" w:hAnsi="Bodoni MT"/>
        </w:rPr>
        <w:t>votre action</w:t>
      </w:r>
      <w:r w:rsidRPr="00D34815">
        <w:rPr>
          <w:rFonts w:ascii="Bodoni MT" w:hAnsi="Bodoni MT"/>
        </w:rPr>
        <w:t>.</w:t>
      </w:r>
    </w:p>
    <w:p w14:paraId="74647282" w14:textId="29F9EBED" w:rsidR="00552D43" w:rsidRPr="00D34815" w:rsidRDefault="00552D43" w:rsidP="00DB4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rPr>
          <w:rFonts w:ascii="Bodoni MT" w:eastAsia="Times New Roman" w:hAnsi="Bodoni MT" w:cs="Courier New"/>
          <w:lang w:eastAsia="fr-FR"/>
        </w:rPr>
      </w:pPr>
      <w:r w:rsidRPr="00D34815">
        <w:rPr>
          <w:rFonts w:ascii="Bodoni MT" w:eastAsia="Times New Roman" w:hAnsi="Bodoni MT" w:cs="Courier New"/>
          <w:lang w:eastAsia="fr-FR"/>
        </w:rPr>
        <w:t>C’est pour cela que je vous demande d’intervenir auprès de Monsieur le Ministre de l’économie et des finances, Mr Le Maire, pour appliquer lors d’un achat sur foire ou salon, les délais de rétractation appliqués dans le droit commun (14 jours). Ceci permettra aux consommateurs qui souhaitent réaliser un investissement important, comme l'achat de PV</w:t>
      </w:r>
      <w:r w:rsidR="00464170">
        <w:rPr>
          <w:rFonts w:ascii="Bodoni MT" w:eastAsia="Times New Roman" w:hAnsi="Bodoni MT" w:cs="Courier New"/>
          <w:lang w:eastAsia="fr-FR"/>
        </w:rPr>
        <w:t>,</w:t>
      </w:r>
      <w:r w:rsidRPr="00D34815">
        <w:rPr>
          <w:rFonts w:ascii="Bodoni MT" w:eastAsia="Times New Roman" w:hAnsi="Bodoni MT" w:cs="Courier New"/>
          <w:lang w:eastAsia="fr-FR"/>
        </w:rPr>
        <w:t xml:space="preserve"> de décider en toute </w:t>
      </w:r>
      <w:r w:rsidR="006C248F" w:rsidRPr="00D34815">
        <w:rPr>
          <w:rFonts w:ascii="Bodoni MT" w:eastAsia="Times New Roman" w:hAnsi="Bodoni MT" w:cs="Courier New"/>
          <w:lang w:eastAsia="fr-FR"/>
        </w:rPr>
        <w:t>quiétude de</w:t>
      </w:r>
      <w:r w:rsidRPr="00D34815">
        <w:rPr>
          <w:rFonts w:ascii="Bodoni MT" w:eastAsia="Times New Roman" w:hAnsi="Bodoni MT" w:cs="Courier New"/>
          <w:lang w:eastAsia="fr-FR"/>
        </w:rPr>
        <w:t xml:space="preserve"> son opportunité.</w:t>
      </w:r>
      <w:r w:rsidR="007776C3">
        <w:rPr>
          <w:rFonts w:ascii="Bodoni MT" w:eastAsia="Times New Roman" w:hAnsi="Bodoni MT" w:cs="Courier New"/>
          <w:lang w:eastAsia="fr-FR"/>
        </w:rPr>
        <w:t xml:space="preserve"> A minima interdire tout engagement ferme.</w:t>
      </w:r>
      <w:bookmarkStart w:id="0" w:name="_GoBack"/>
      <w:bookmarkEnd w:id="0"/>
    </w:p>
    <w:p w14:paraId="4C89DAF0" w14:textId="77777777" w:rsidR="00971AA2" w:rsidRPr="00D34815" w:rsidRDefault="00971AA2" w:rsidP="00DB4B47">
      <w:pPr>
        <w:spacing w:after="120"/>
        <w:rPr>
          <w:rFonts w:ascii="Bodoni MT" w:hAnsi="Bodoni MT"/>
        </w:rPr>
      </w:pPr>
      <w:r w:rsidRPr="00D34815">
        <w:rPr>
          <w:rFonts w:ascii="Bodoni MT" w:hAnsi="Bodoni MT"/>
        </w:rPr>
        <w:t>Plus généralement dans le domaine des énergies renouvelables, le comportement de certaines sociétés doit être surveillé et quelques améliorations pourraient être apporté</w:t>
      </w:r>
      <w:r w:rsidR="003F7DA9" w:rsidRPr="00D34815">
        <w:rPr>
          <w:rFonts w:ascii="Bodoni MT" w:hAnsi="Bodoni MT"/>
        </w:rPr>
        <w:t>es</w:t>
      </w:r>
      <w:r w:rsidRPr="00D34815">
        <w:rPr>
          <w:rFonts w:ascii="Bodoni MT" w:hAnsi="Bodoni MT"/>
        </w:rPr>
        <w:t> :</w:t>
      </w:r>
    </w:p>
    <w:p w14:paraId="5FA110D0" w14:textId="77777777" w:rsidR="008F30AB" w:rsidRPr="00D34815" w:rsidRDefault="008F30AB" w:rsidP="00DB4B47">
      <w:pPr>
        <w:pStyle w:val="Paragraphedeliste"/>
        <w:numPr>
          <w:ilvl w:val="0"/>
          <w:numId w:val="1"/>
        </w:numPr>
        <w:spacing w:after="120"/>
        <w:rPr>
          <w:rFonts w:ascii="Bodoni MT" w:hAnsi="Bodoni MT"/>
        </w:rPr>
      </w:pPr>
      <w:r w:rsidRPr="00D34815">
        <w:rPr>
          <w:rFonts w:ascii="Bodoni MT" w:hAnsi="Bodoni MT"/>
        </w:rPr>
        <w:t> </w:t>
      </w:r>
      <w:r w:rsidRPr="00D34815">
        <w:rPr>
          <w:rFonts w:ascii="Bodoni MT" w:hAnsi="Bodoni MT"/>
          <w:iCs/>
        </w:rPr>
        <w:t>Etendre le champ de compétences du médiateur national de l’énergie aux litiges concernant la production d’énergie dans le secteur résidentiel</w:t>
      </w:r>
      <w:r w:rsidRPr="00D34815">
        <w:rPr>
          <w:rFonts w:ascii="Bodoni MT" w:hAnsi="Bodoni MT"/>
        </w:rPr>
        <w:t> </w:t>
      </w:r>
    </w:p>
    <w:p w14:paraId="410EDD6B" w14:textId="77777777" w:rsidR="00971AA2" w:rsidRPr="00D34815" w:rsidRDefault="00971AA2" w:rsidP="00DB4B47">
      <w:pPr>
        <w:pStyle w:val="Paragraphedeliste"/>
        <w:numPr>
          <w:ilvl w:val="0"/>
          <w:numId w:val="1"/>
        </w:numPr>
        <w:spacing w:after="120"/>
        <w:rPr>
          <w:rFonts w:ascii="Bodoni MT" w:hAnsi="Bodoni MT"/>
        </w:rPr>
      </w:pPr>
      <w:r w:rsidRPr="00D34815">
        <w:rPr>
          <w:rFonts w:ascii="Bodoni MT" w:hAnsi="Bodoni MT"/>
        </w:rPr>
        <w:t>Amélior</w:t>
      </w:r>
      <w:r w:rsidR="003F7DA9" w:rsidRPr="00D34815">
        <w:rPr>
          <w:rFonts w:ascii="Bodoni MT" w:hAnsi="Bodoni MT"/>
        </w:rPr>
        <w:t xml:space="preserve">er </w:t>
      </w:r>
      <w:r w:rsidRPr="00D34815">
        <w:rPr>
          <w:rFonts w:ascii="Bodoni MT" w:hAnsi="Bodoni MT"/>
        </w:rPr>
        <w:t xml:space="preserve">la transmission de </w:t>
      </w:r>
      <w:r w:rsidR="00941569" w:rsidRPr="00D34815">
        <w:rPr>
          <w:rFonts w:ascii="Bodoni MT" w:hAnsi="Bodoni MT"/>
        </w:rPr>
        <w:t>l’information</w:t>
      </w:r>
      <w:r w:rsidRPr="00D34815">
        <w:rPr>
          <w:rFonts w:ascii="Bodoni MT" w:hAnsi="Bodoni MT"/>
        </w:rPr>
        <w:t xml:space="preserve"> concernant les sociétés peu scrupuleuses</w:t>
      </w:r>
      <w:r w:rsidR="008410BC" w:rsidRPr="00D34815">
        <w:rPr>
          <w:rFonts w:ascii="Bodoni MT" w:hAnsi="Bodoni MT"/>
        </w:rPr>
        <w:t xml:space="preserve"> parmi les principaux acteurs de la fil</w:t>
      </w:r>
      <w:r w:rsidR="00955F60" w:rsidRPr="00D34815">
        <w:rPr>
          <w:rFonts w:ascii="Bodoni MT" w:hAnsi="Bodoni MT"/>
        </w:rPr>
        <w:t>ière du résidentiel</w:t>
      </w:r>
      <w:r w:rsidR="000521FF" w:rsidRPr="00D34815">
        <w:rPr>
          <w:rFonts w:ascii="Bodoni MT" w:hAnsi="Bodoni MT"/>
        </w:rPr>
        <w:t>.</w:t>
      </w:r>
    </w:p>
    <w:p w14:paraId="72513440" w14:textId="77777777" w:rsidR="008410BC" w:rsidRPr="00D34815" w:rsidRDefault="008410BC" w:rsidP="00DB4B47">
      <w:pPr>
        <w:pStyle w:val="Paragraphedeliste"/>
        <w:numPr>
          <w:ilvl w:val="0"/>
          <w:numId w:val="1"/>
        </w:numPr>
        <w:spacing w:after="120"/>
        <w:rPr>
          <w:rFonts w:ascii="Bodoni MT" w:hAnsi="Bodoni MT"/>
        </w:rPr>
      </w:pPr>
      <w:r w:rsidRPr="00D34815">
        <w:rPr>
          <w:rFonts w:ascii="Bodoni MT" w:hAnsi="Bodoni MT"/>
        </w:rPr>
        <w:t xml:space="preserve">Permettre de donner une meilleure information </w:t>
      </w:r>
      <w:r w:rsidR="000521FF" w:rsidRPr="00D34815">
        <w:rPr>
          <w:rFonts w:ascii="Bodoni MT" w:hAnsi="Bodoni MT"/>
        </w:rPr>
        <w:t>aux citoyens</w:t>
      </w:r>
      <w:r w:rsidRPr="00D34815">
        <w:rPr>
          <w:rFonts w:ascii="Bodoni MT" w:hAnsi="Bodoni MT"/>
        </w:rPr>
        <w:t xml:space="preserve"> via les moyens de l’Ademe ou des associations représentatives.</w:t>
      </w:r>
    </w:p>
    <w:p w14:paraId="304E680C" w14:textId="77777777" w:rsidR="008410BC" w:rsidRPr="00D34815" w:rsidRDefault="008410BC" w:rsidP="00DB4B47">
      <w:pPr>
        <w:pStyle w:val="Paragraphedeliste"/>
        <w:numPr>
          <w:ilvl w:val="0"/>
          <w:numId w:val="1"/>
        </w:numPr>
        <w:spacing w:after="120"/>
        <w:rPr>
          <w:rFonts w:ascii="Bodoni MT" w:hAnsi="Bodoni MT"/>
        </w:rPr>
      </w:pPr>
      <w:r w:rsidRPr="00D34815">
        <w:rPr>
          <w:rFonts w:ascii="Bodoni MT" w:hAnsi="Bodoni MT"/>
        </w:rPr>
        <w:t>Donner aux services de l’état, et plus particulièrement la DGCCRF, les moyens nécessaires pour pun</w:t>
      </w:r>
      <w:r w:rsidR="00EF1AB8" w:rsidRPr="00D34815">
        <w:rPr>
          <w:rFonts w:ascii="Bodoni MT" w:hAnsi="Bodoni MT"/>
        </w:rPr>
        <w:t>ir les agissements des sociétés</w:t>
      </w:r>
      <w:r w:rsidR="001F3940" w:rsidRPr="00D34815">
        <w:rPr>
          <w:rFonts w:ascii="Bodoni MT" w:hAnsi="Bodoni MT"/>
        </w:rPr>
        <w:t xml:space="preserve"> « éco-délinquantes »</w:t>
      </w:r>
      <w:r w:rsidRPr="00D34815">
        <w:rPr>
          <w:rFonts w:ascii="Bodoni MT" w:hAnsi="Bodoni MT"/>
        </w:rPr>
        <w:t>.</w:t>
      </w:r>
    </w:p>
    <w:p w14:paraId="4AFA644F" w14:textId="77777777" w:rsidR="00955F60" w:rsidRPr="00D34815" w:rsidRDefault="009E3526" w:rsidP="00DB4B47">
      <w:pPr>
        <w:pStyle w:val="Paragraphedeliste"/>
        <w:numPr>
          <w:ilvl w:val="0"/>
          <w:numId w:val="1"/>
        </w:numPr>
        <w:spacing w:after="120"/>
        <w:ind w:left="714" w:hanging="357"/>
        <w:rPr>
          <w:rFonts w:ascii="Bodoni MT" w:hAnsi="Bodoni MT"/>
        </w:rPr>
      </w:pPr>
      <w:r w:rsidRPr="00D34815">
        <w:rPr>
          <w:rFonts w:ascii="Bodoni MT" w:hAnsi="Bodoni MT"/>
        </w:rPr>
        <w:t xml:space="preserve">Mettre en place, avec les organismes de crédit, des procédures de contrôle conditionnant le versement des fonds empruntés à l’obtention des résultats annoncés lors de la vente. </w:t>
      </w:r>
    </w:p>
    <w:p w14:paraId="02E6FD46" w14:textId="77777777" w:rsidR="00FB14C4" w:rsidRPr="00D34815" w:rsidRDefault="008410BC" w:rsidP="00DB4B47">
      <w:pPr>
        <w:spacing w:after="120"/>
        <w:rPr>
          <w:rFonts w:ascii="Bodoni MT" w:hAnsi="Bodoni MT"/>
        </w:rPr>
      </w:pPr>
      <w:r w:rsidRPr="00D34815">
        <w:rPr>
          <w:rFonts w:ascii="Bodoni MT" w:hAnsi="Bodoni MT"/>
        </w:rPr>
        <w:t>En tant que citoyen</w:t>
      </w:r>
      <w:r w:rsidR="003F7DA9" w:rsidRPr="00D34815">
        <w:rPr>
          <w:rFonts w:ascii="Bodoni MT" w:hAnsi="Bodoni MT"/>
        </w:rPr>
        <w:t>,</w:t>
      </w:r>
      <w:r w:rsidRPr="00D34815">
        <w:rPr>
          <w:rFonts w:ascii="Bodoni MT" w:hAnsi="Bodoni MT"/>
        </w:rPr>
        <w:t xml:space="preserve"> je vous demande de bien vouloir soutenir </w:t>
      </w:r>
      <w:r w:rsidR="001A3BD5" w:rsidRPr="00D34815">
        <w:rPr>
          <w:rFonts w:ascii="Bodoni MT" w:hAnsi="Bodoni MT"/>
        </w:rPr>
        <w:t>m</w:t>
      </w:r>
      <w:r w:rsidR="003F7DA9" w:rsidRPr="00D34815">
        <w:rPr>
          <w:rFonts w:ascii="Bodoni MT" w:hAnsi="Bodoni MT"/>
        </w:rPr>
        <w:t xml:space="preserve">a </w:t>
      </w:r>
      <w:r w:rsidRPr="00D34815">
        <w:rPr>
          <w:rFonts w:ascii="Bodoni MT" w:hAnsi="Bodoni MT"/>
        </w:rPr>
        <w:t>demande et le combat du GPPEP</w:t>
      </w:r>
      <w:r w:rsidR="00EF1AB8" w:rsidRPr="00D34815">
        <w:rPr>
          <w:rFonts w:ascii="Bodoni MT" w:hAnsi="Bodoni MT"/>
        </w:rPr>
        <w:t xml:space="preserve"> et </w:t>
      </w:r>
      <w:r w:rsidR="003060EC" w:rsidRPr="00D34815">
        <w:rPr>
          <w:rFonts w:ascii="Bodoni MT" w:hAnsi="Bodoni MT"/>
        </w:rPr>
        <w:t xml:space="preserve">des organismes </w:t>
      </w:r>
      <w:r w:rsidR="00EF1AB8" w:rsidRPr="00D34815">
        <w:rPr>
          <w:rFonts w:ascii="Bodoni MT" w:hAnsi="Bodoni MT"/>
        </w:rPr>
        <w:t xml:space="preserve">de défense des consommateurs comme </w:t>
      </w:r>
      <w:r w:rsidR="003060EC" w:rsidRPr="00D34815">
        <w:rPr>
          <w:rFonts w:ascii="Bodoni MT" w:hAnsi="Bodoni MT"/>
        </w:rPr>
        <w:t>60 millions de cons</w:t>
      </w:r>
      <w:r w:rsidR="00955F60" w:rsidRPr="00D34815">
        <w:rPr>
          <w:rFonts w:ascii="Bodoni MT" w:hAnsi="Bodoni MT"/>
        </w:rPr>
        <w:t>ommateurs</w:t>
      </w:r>
      <w:r w:rsidRPr="00D34815">
        <w:rPr>
          <w:rFonts w:ascii="Bodoni MT" w:hAnsi="Bodoni MT"/>
        </w:rPr>
        <w:t>, je vous en remercie d’avance.</w:t>
      </w:r>
    </w:p>
    <w:sectPr w:rsidR="00FB14C4" w:rsidRPr="00D34815" w:rsidSect="009670A6">
      <w:pgSz w:w="11906" w:h="16838"/>
      <w:pgMar w:top="1134"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77DF6"/>
    <w:multiLevelType w:val="hybridMultilevel"/>
    <w:tmpl w:val="DEFE5D88"/>
    <w:lvl w:ilvl="0" w:tplc="28B6474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4C4"/>
    <w:rsid w:val="000521FF"/>
    <w:rsid w:val="000B5D77"/>
    <w:rsid w:val="00126AB7"/>
    <w:rsid w:val="001A3BD5"/>
    <w:rsid w:val="001D48F5"/>
    <w:rsid w:val="001F3940"/>
    <w:rsid w:val="00240BEF"/>
    <w:rsid w:val="002A13A0"/>
    <w:rsid w:val="003060EC"/>
    <w:rsid w:val="003F7DA9"/>
    <w:rsid w:val="00424BAB"/>
    <w:rsid w:val="00464170"/>
    <w:rsid w:val="00504624"/>
    <w:rsid w:val="0051638C"/>
    <w:rsid w:val="00552D43"/>
    <w:rsid w:val="005F5B7D"/>
    <w:rsid w:val="006C248F"/>
    <w:rsid w:val="00740F99"/>
    <w:rsid w:val="007776C3"/>
    <w:rsid w:val="00840B9F"/>
    <w:rsid w:val="008410BC"/>
    <w:rsid w:val="008F30AB"/>
    <w:rsid w:val="00941569"/>
    <w:rsid w:val="00955F60"/>
    <w:rsid w:val="009670A6"/>
    <w:rsid w:val="00971AA2"/>
    <w:rsid w:val="009E3526"/>
    <w:rsid w:val="00B2167B"/>
    <w:rsid w:val="00CE4B28"/>
    <w:rsid w:val="00D34815"/>
    <w:rsid w:val="00D427FD"/>
    <w:rsid w:val="00D664D4"/>
    <w:rsid w:val="00DB4B47"/>
    <w:rsid w:val="00DE57C0"/>
    <w:rsid w:val="00EF1AB8"/>
    <w:rsid w:val="00F61650"/>
    <w:rsid w:val="00FB14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DFD5"/>
  <w15:docId w15:val="{0AA5EA88-8B32-477E-AFA9-B1D90D38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1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48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21BF4-4450-4BEF-8CD7-385A07C6D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571</Words>
  <Characters>3141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5</cp:revision>
  <dcterms:created xsi:type="dcterms:W3CDTF">2019-04-21T17:18:00Z</dcterms:created>
  <dcterms:modified xsi:type="dcterms:W3CDTF">2019-04-24T14:59:00Z</dcterms:modified>
</cp:coreProperties>
</file>